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6D0" w:rsidRDefault="004826D0" w:rsidP="009B6244">
      <w:pPr>
        <w:widowControl w:val="0"/>
        <w:autoSpaceDE w:val="0"/>
        <w:autoSpaceDN w:val="0"/>
        <w:spacing w:before="90" w:after="0" w:line="240" w:lineRule="auto"/>
        <w:ind w:left="74" w:right="8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0" w:name="_GoBack"/>
      <w:r w:rsidRPr="004826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72375" cy="10706100"/>
            <wp:effectExtent l="0" t="4762" r="4762" b="4763"/>
            <wp:docPr id="1" name="Рисунок 1" descr="C:\Users\1C7A~1\AppData\Local\Temp\Rar$DI15.505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7A~1\AppData\Local\Temp\Rar$DI15.505\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72375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B6244" w:rsidRPr="00BE6FB6" w:rsidRDefault="009B6244" w:rsidP="009B6244">
      <w:pPr>
        <w:widowControl w:val="0"/>
        <w:autoSpaceDE w:val="0"/>
        <w:autoSpaceDN w:val="0"/>
        <w:spacing w:before="90" w:after="0" w:line="240" w:lineRule="auto"/>
        <w:ind w:left="74" w:right="8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E6FB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Муниципальное бюджетное общеобразовательное учреждение</w:t>
      </w:r>
    </w:p>
    <w:p w:rsidR="009B6244" w:rsidRPr="006B5F75" w:rsidRDefault="00101B97" w:rsidP="009B6244">
      <w:pPr>
        <w:widowControl w:val="0"/>
        <w:autoSpaceDE w:val="0"/>
        <w:autoSpaceDN w:val="0"/>
        <w:spacing w:before="4" w:after="0" w:line="274" w:lineRule="exact"/>
        <w:ind w:left="139" w:right="8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«</w:t>
      </w:r>
      <w:r w:rsidR="009B6244" w:rsidRPr="006B5F75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Нырьинская средняя школа им.М.П.Прокопьева»</w:t>
      </w:r>
    </w:p>
    <w:p w:rsidR="009B6244" w:rsidRDefault="009B6244" w:rsidP="009B6244">
      <w:pPr>
        <w:widowControl w:val="0"/>
        <w:autoSpaceDE w:val="0"/>
        <w:autoSpaceDN w:val="0"/>
        <w:spacing w:after="0" w:line="274" w:lineRule="exact"/>
        <w:ind w:left="142" w:right="8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E6FB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Кукморского муниципального района Республики</w:t>
      </w:r>
      <w:r w:rsidRPr="00BE6FB6">
        <w:rPr>
          <w:rFonts w:ascii="Times New Roman" w:eastAsia="Times New Roman" w:hAnsi="Times New Roman" w:cs="Times New Roman"/>
          <w:spacing w:val="-22"/>
          <w:sz w:val="24"/>
          <w:szCs w:val="24"/>
          <w:lang w:eastAsia="ru-RU" w:bidi="ru-RU"/>
        </w:rPr>
        <w:t xml:space="preserve"> </w:t>
      </w:r>
      <w:r w:rsidRPr="00BE6FB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Татарстан</w:t>
      </w:r>
    </w:p>
    <w:p w:rsidR="009B6244" w:rsidRPr="00424364" w:rsidRDefault="009B6244" w:rsidP="009B62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B6244" w:rsidRDefault="009B6244" w:rsidP="009B6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01B97">
        <w:rPr>
          <w:rFonts w:ascii="Times New Roman" w:hAnsi="Times New Roman" w:cs="Times New Roman"/>
          <w:sz w:val="24"/>
          <w:szCs w:val="24"/>
        </w:rPr>
        <w:t>«</w:t>
      </w:r>
      <w:r w:rsidRPr="006B5F75">
        <w:rPr>
          <w:rFonts w:ascii="Times New Roman" w:hAnsi="Times New Roman" w:cs="Times New Roman"/>
          <w:sz w:val="24"/>
          <w:szCs w:val="24"/>
        </w:rPr>
        <w:t xml:space="preserve">Рассмотрено»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B5F7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B5F75">
        <w:rPr>
          <w:rFonts w:ascii="Times New Roman" w:hAnsi="Times New Roman" w:cs="Times New Roman"/>
          <w:sz w:val="24"/>
          <w:szCs w:val="24"/>
        </w:rPr>
        <w:t xml:space="preserve">  </w:t>
      </w:r>
      <w:r w:rsidR="00101B97">
        <w:rPr>
          <w:rFonts w:ascii="Times New Roman" w:hAnsi="Times New Roman" w:cs="Times New Roman"/>
          <w:sz w:val="24"/>
          <w:szCs w:val="24"/>
        </w:rPr>
        <w:t>«</w:t>
      </w:r>
      <w:r w:rsidRPr="006B5F75">
        <w:rPr>
          <w:rFonts w:ascii="Times New Roman" w:hAnsi="Times New Roman" w:cs="Times New Roman"/>
          <w:sz w:val="24"/>
          <w:szCs w:val="24"/>
        </w:rPr>
        <w:t xml:space="preserve">Согласовано»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01B97">
        <w:rPr>
          <w:rFonts w:ascii="Times New Roman" w:hAnsi="Times New Roman" w:cs="Times New Roman"/>
          <w:sz w:val="24"/>
          <w:szCs w:val="24"/>
        </w:rPr>
        <w:t>«</w:t>
      </w:r>
      <w:r w:rsidRPr="006B5F75">
        <w:rPr>
          <w:rFonts w:ascii="Times New Roman" w:hAnsi="Times New Roman" w:cs="Times New Roman"/>
          <w:sz w:val="24"/>
          <w:szCs w:val="24"/>
        </w:rPr>
        <w:t>Утверждено»</w:t>
      </w:r>
    </w:p>
    <w:p w:rsidR="009B6244" w:rsidRDefault="009B6244" w:rsidP="009B6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   МО                                                                         Заместитель директора по УР                                                    Директор школы</w:t>
      </w:r>
    </w:p>
    <w:p w:rsidR="009B6244" w:rsidRDefault="00AD1C54" w:rsidP="009B6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  В.Т.Жуков   </w:t>
      </w:r>
      <w:r w:rsidR="009B62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____________ Е.Н. Петрова                                                  _______________  Н.Н. Данилов </w:t>
      </w:r>
    </w:p>
    <w:p w:rsidR="009B6244" w:rsidRDefault="009B6244" w:rsidP="009B6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Протокол  № ____                                                                                                                                                                             Приказ № ______</w:t>
      </w:r>
    </w:p>
    <w:p w:rsidR="009B6244" w:rsidRDefault="002A4F88" w:rsidP="009B6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от____  _______________ 2022</w:t>
      </w:r>
      <w:r w:rsidR="009B6244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от ___  ______________ 2022</w:t>
      </w:r>
      <w:r w:rsidR="009B624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244" w:rsidRDefault="009B6244" w:rsidP="009B6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B6244" w:rsidRDefault="009B6244" w:rsidP="009B6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244" w:rsidRDefault="009B6244" w:rsidP="009B6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244" w:rsidRDefault="009B6244" w:rsidP="009B6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244" w:rsidRPr="0042436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lang w:val="tt-RU"/>
        </w:rPr>
        <w:t>АБОЧАЯ ПРОГРАММА</w:t>
      </w: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по родно</w:t>
      </w:r>
      <w:r>
        <w:rPr>
          <w:rFonts w:ascii="Times New Roman" w:hAnsi="Times New Roman" w:cs="Times New Roman"/>
          <w:sz w:val="24"/>
          <w:szCs w:val="24"/>
          <w:lang w:val="tt-RU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литературе</w:t>
      </w:r>
      <w:r>
        <w:rPr>
          <w:rFonts w:ascii="Times New Roman" w:hAnsi="Times New Roman" w:cs="Times New Roman"/>
          <w:sz w:val="24"/>
          <w:szCs w:val="24"/>
        </w:rPr>
        <w:t xml:space="preserve"> для 9 </w:t>
      </w:r>
      <w:r w:rsidR="005D47F6">
        <w:rPr>
          <w:rFonts w:ascii="Times New Roman" w:hAnsi="Times New Roman" w:cs="Times New Roman"/>
          <w:sz w:val="24"/>
          <w:szCs w:val="24"/>
        </w:rPr>
        <w:t xml:space="preserve">б </w:t>
      </w:r>
      <w:r>
        <w:rPr>
          <w:rFonts w:ascii="Times New Roman" w:hAnsi="Times New Roman" w:cs="Times New Roman"/>
          <w:sz w:val="24"/>
          <w:szCs w:val="24"/>
        </w:rPr>
        <w:t>класса</w:t>
      </w:r>
    </w:p>
    <w:p w:rsidR="009B6244" w:rsidRPr="0042436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 : </w:t>
      </w:r>
      <w:r w:rsidR="002A4F88">
        <w:rPr>
          <w:rFonts w:ascii="Times New Roman" w:hAnsi="Times New Roman" w:cs="Times New Roman"/>
          <w:sz w:val="24"/>
          <w:szCs w:val="24"/>
        </w:rPr>
        <w:t xml:space="preserve"> Раимова Лейсан Ивановна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родного языка и литературы </w:t>
      </w:r>
    </w:p>
    <w:p w:rsidR="009B6244" w:rsidRDefault="002A4F88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B6244" w:rsidRDefault="009B6244" w:rsidP="009B6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3D0533" w:rsidRDefault="002A4F88" w:rsidP="003D05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2022-2023 </w:t>
      </w:r>
      <w:r w:rsidR="009B6244" w:rsidRPr="002614BB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</w:t>
      </w:r>
    </w:p>
    <w:p w:rsidR="003D0533" w:rsidRPr="003D0533" w:rsidRDefault="003D0533" w:rsidP="003D05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Планируемые результаты</w:t>
      </w:r>
    </w:p>
    <w:p w:rsidR="00D179EA" w:rsidRDefault="00D179EA" w:rsidP="00D179EA">
      <w:pPr>
        <w:spacing w:after="0" w:line="240" w:lineRule="auto"/>
        <w:ind w:firstLine="709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Личностные результаты: 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D179EA" w:rsidRDefault="00D179EA" w:rsidP="00D179EA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Метапредметные результаты освоения </w:t>
      </w:r>
    </w:p>
    <w:p w:rsidR="00D179EA" w:rsidRDefault="00D179EA" w:rsidP="00D179EA">
      <w:pPr>
        <w:tabs>
          <w:tab w:val="left" w:pos="284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Регулятивные универсальные учебные действия </w:t>
      </w:r>
    </w:p>
    <w:p w:rsidR="00D179EA" w:rsidRDefault="00D179EA" w:rsidP="00D179EA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:rsidR="00D179EA" w:rsidRDefault="00D179EA" w:rsidP="00D179EA">
      <w:pPr>
        <w:tabs>
          <w:tab w:val="right" w:leader="dot" w:pos="0"/>
          <w:tab w:val="left" w:pos="567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целеполаганию, включая постановку новых целей, преобразование практической задачи в познавательную;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самостоятельно анализировать условия достижения цели на основе учёта выделенных учителем ориентиров действия в новом учебном материале;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планировать пути достижения целей;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устанавливать целевые приоритеты;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уметь самостоятельно контролировать своё время и управлять им;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принимать решения в проблемной ситуации на основе переговоров;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констатирующий и предвосхищающий контроль по результату и по способу действия; актуальный контроль на уровне произвольного внимания;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прогнозирования как предвидения будущих событий и развития процесса. </w:t>
      </w:r>
    </w:p>
    <w:p w:rsidR="00D179EA" w:rsidRPr="00770686" w:rsidRDefault="00D179EA" w:rsidP="00D179EA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068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самостоятельно ставить новые учебные цели и задачи;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построению жизненных планов во временной перспективе;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- при планировании достижения целей самостоятельно и адекватно учитывать условия и средства их достижения;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выделять альтернативные способы достижения цели и выбирать наиболее эффективный способ;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познавательную рефлексию в отношении действий по решению учебных и познавательных задач;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оценивать объективную трудность как меру фактического или предполагаемого расхода ресурсов на решение задачи;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оценивать свои возможности достижения цели определённой сложности в различных сферах самостоятельной деятельности;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саморегуляции эмоциональных состояний;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прилагать волевые усилия и преодолевать трудности и препятствия на пути достижения целей.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Коммуникативные универсальные учебные действия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учитывать разные мнения и стремиться к координации различных позиций в сотрудничестве;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устанавливать и сравнивать разные точки зрения, прежде чем принимать решения и делать выбор;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аргументировать свою точку зрения, спорить и отстаивать свою позицию не враждебным для оппонентов образом;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задавать вопросы, необходимые для организации собственной деятельности и сотрудничества с партнёром;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взаимный контроль и оказывать в сотрудничестве необходимую взаимопомощь;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использовать речь для планирования и регуляции своей деятельности;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организовывать и планировать учебное сотрудничество с учителем и сверстниками, определять цели и функции участников, способы взаимодействия; - планировать общие способы работы;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контроль, коррекцию, оценку действий партнёра, уметь убеждать;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работать в группе – 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коммуникативной рефлексии;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использовать адекватные языковые средства для отображения своих чувств, мыслей, мотивов и потребностей;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отображать в речи (описание, объяснение) содержание совершаемых действий как в форме громкой социализированной речи, так и в форме внутренней речи.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учитывать и координировать отличные от собственной позиции других людей, в сотрудничестве;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учитывать разные мнения и интересы и обосновывать собственную позицию;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понимать относительность мнений и подходов к решению проблемы;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- продуктивно разрешать конфликты на основе учёта интересов и позиций всех участников, поиска и оценки альтернативных способов разрешения конфликтов;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договариваться и приходить к общему решению в совместной деятельности, в том числе в ситуации столкновения интересов;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брать на себя инициативу в организации совместного действия (деловое лидерство);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оказывать поддержку и содействие тем, от кого зависит достижение цели в совместной деятельности;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коммуникативную рефлексию как осознание оснований собственных действий и действий партнёра;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D179EA" w:rsidRDefault="00D179EA" w:rsidP="00D179EA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 совместной деятельности чётко формулировать цели группы и позволять её участникам проявлять собственную энергию для достижения этих целей. </w:t>
      </w:r>
    </w:p>
    <w:p w:rsidR="00D179EA" w:rsidRDefault="00D179EA" w:rsidP="00D179EA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D179EA" w:rsidRDefault="00D179EA" w:rsidP="00D179EA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реализации проектно-исследовательской деятельности;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проводить наблюдение и эксперимент под руководством учителя;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расширенный поиск информации с использованием ресурсов библиотек и Интернета;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создавать и преобразовывать модели и схемы для решения задач;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выбор наиболее эффективных способов решения задач в зависимости от конкретных условий;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давать определение понятиям;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устанавливать причинно-следственные связи;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логическую операцию установления родовидовых отношений, ограничение понятия;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обобщать понятия –  осуществлять логическую операцию перехода от видовых признаков к родовому понятию, от понятия с меньшим объёмом к понятию с большим объёмом;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строить классификацию на основе дихотомического деления (на основе отрицания);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строить логическое рассуждение, включающее установление причинно-следственных связей;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объяснять явления, процессы, связи и отношения, выявляемые в ходе исследования;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ознакомительного, изучающего, усваивающего и поискового чтения;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- структурировать тексты, включая умение выделять главное и второстепенное, главную идею текста, выстраивать последовательность описываемых событий;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работать с метафорами –  понимать переносный смысл выражений, понимать и употреблять обороты речи, построенные на скрытом уподоблении, образном сближении слов. </w:t>
      </w:r>
    </w:p>
    <w:p w:rsidR="00D179EA" w:rsidRDefault="00D179EA" w:rsidP="00D179EA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рефлексивного чтения;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ставить проблему, аргументировать её актуальность;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самостоятельно проводить исследование на основе применения методов наблюдения и эксперимента;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выдвигать гипотезы о связях и закономерностях событий, процессов, объектов; </w:t>
      </w:r>
    </w:p>
    <w:p w:rsid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организовывать исследование с целью проверки гипотез; </w:t>
      </w:r>
    </w:p>
    <w:p w:rsidR="00D179EA" w:rsidRPr="00D179EA" w:rsidRDefault="00D179EA" w:rsidP="00D179EA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делать умозаключения (индуктивное и по аналогии) и выводы на основе аргументации. </w:t>
      </w:r>
    </w:p>
    <w:p w:rsidR="0020228F" w:rsidRPr="009B6244" w:rsidRDefault="000100FF" w:rsidP="000100FF">
      <w:pPr>
        <w:widowControl w:val="0"/>
        <w:spacing w:after="0" w:line="240" w:lineRule="auto"/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</w:pPr>
      <w:r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  <w:t>П</w:t>
      </w:r>
      <w:r w:rsidR="001B6B39"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  <w:t>редмет</w:t>
      </w:r>
      <w:r w:rsidR="003D0533"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  <w:t>ные результаты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Осознание значимости чтения и изучения татарской литературы для своего дальнейшего развития; формирование потребности в систематическом чтении как средстве познания мира и себя в этом мире; гармонизация отношений человека и общества, многоаспектного диалога.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Результат: обучающийся осознает значимость и важность чтения, получает привычку к чтению и опыт чтения разных произведений.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Понимание татарской литературы как одной из основных национально-культурных ценностей татарского народа, как особого способа познания жизни.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Результат: обучающийся понимает, что в татарской литературе отражается менталитет татарского народа, его история, мировосприятие, что литература несет в себе важные для жизни человека смыслы.</w:t>
      </w:r>
    </w:p>
    <w:p w:rsidR="003D0533" w:rsidRPr="00770686" w:rsidRDefault="003D0533" w:rsidP="003D0533">
      <w:pPr>
        <w:pStyle w:val="Default"/>
        <w:ind w:firstLine="709"/>
        <w:jc w:val="both"/>
        <w:rPr>
          <w:color w:val="auto"/>
        </w:rPr>
      </w:pPr>
      <w:r w:rsidRPr="00770686">
        <w:rPr>
          <w:color w:val="auto"/>
        </w:rPr>
        <w:t xml:space="preserve">Понимание ключевых проблем изученных произведений татарского фольклора и фольклора других народов, древнетюркской литературы, литературы XVIII века, татарских писателей XIX-XX 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произведений. </w:t>
      </w:r>
      <w:r w:rsidRPr="00770686">
        <w:t>Обеспечение культурной самоидентификации, осознание коммуникативно-эстетических возможностей татарского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Результат: обучающийся получает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3D0533" w:rsidRPr="00770686" w:rsidRDefault="003D0533" w:rsidP="003D0533">
      <w:pPr>
        <w:pStyle w:val="Default"/>
        <w:ind w:firstLine="709"/>
        <w:jc w:val="both"/>
        <w:rPr>
          <w:color w:val="auto"/>
        </w:rPr>
      </w:pPr>
      <w:r w:rsidRPr="00770686">
        <w:rPr>
          <w:color w:val="auto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татарского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формулирование собственного отношения к произведениям татарской литературы, их оценка; в</w:t>
      </w:r>
      <w:r w:rsidRPr="00770686">
        <w:t xml:space="preserve">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</w:t>
      </w:r>
      <w:r w:rsidRPr="00770686">
        <w:lastRenderedPageBreak/>
        <w:t>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Результат: обучающийся осваивает навыки анализа и интерпретации литературного произведения, учится оформлять его словесно, аргументировать и отстаивать свое мнение, берет на себя задачу формирования своего дальнейшего круга чтения.</w:t>
      </w:r>
    </w:p>
    <w:p w:rsidR="003D0533" w:rsidRPr="00770686" w:rsidRDefault="003D0533" w:rsidP="003D0533">
      <w:pPr>
        <w:pStyle w:val="Default"/>
        <w:ind w:firstLine="709"/>
        <w:jc w:val="both"/>
        <w:rPr>
          <w:color w:val="auto"/>
        </w:rPr>
      </w:pPr>
      <w:r w:rsidRPr="00770686">
        <w:t>Развитие способности понимать литературные художественные произведения, отражающие разные этнокультурные традиции,</w:t>
      </w:r>
      <w:r w:rsidRPr="00770686">
        <w:rPr>
          <w:color w:val="auto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духовно-нравственным ценностям татарской и тюркской литератур и культур, 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Результат: обучающийся учится воспринимать произведения татарской литературы и переведенные на татарский язык тексты.</w:t>
      </w:r>
    </w:p>
    <w:p w:rsidR="003D0533" w:rsidRPr="00770686" w:rsidRDefault="003D0533" w:rsidP="003D0533">
      <w:pPr>
        <w:pStyle w:val="Default"/>
        <w:ind w:firstLine="709"/>
        <w:jc w:val="both"/>
        <w:rPr>
          <w:color w:val="auto"/>
        </w:rPr>
      </w:pPr>
      <w:r w:rsidRPr="00770686">
        <w:rPr>
          <w:color w:val="auto"/>
        </w:rPr>
        <w:t xml:space="preserve"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понимание авторской позиции и своё отношение к ней; </w:t>
      </w:r>
      <w:r w:rsidRPr="00770686"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3D0533" w:rsidRPr="00770686" w:rsidRDefault="003D0533" w:rsidP="003D0533">
      <w:pPr>
        <w:pStyle w:val="a7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Результат: обучающийся овладевает процедурами смыслового и эстетического чтения, учится 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3D0533" w:rsidRPr="00DC3C30" w:rsidRDefault="007902AB" w:rsidP="003D0533">
      <w:pPr>
        <w:pStyle w:val="a7"/>
        <w:ind w:left="1080" w:firstLine="0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</w:t>
      </w:r>
      <w:r w:rsidR="003D0533" w:rsidRPr="00DC3C30">
        <w:rPr>
          <w:rFonts w:ascii="Times New Roman" w:hAnsi="Times New Roman" w:cs="Times New Roman"/>
          <w:sz w:val="24"/>
          <w:szCs w:val="24"/>
        </w:rPr>
        <w:t xml:space="preserve"> 9 класса умеет: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Определять тему и основную мысль произведения</w:t>
      </w:r>
      <w:r>
        <w:rPr>
          <w:rFonts w:ascii="Times New Roman" w:hAnsi="Times New Roman" w:cs="Times New Roman"/>
          <w:sz w:val="24"/>
          <w:szCs w:val="24"/>
        </w:rPr>
        <w:t xml:space="preserve">, основной конфликт </w:t>
      </w:r>
      <w:r w:rsidRPr="00DC3C30">
        <w:rPr>
          <w:rFonts w:ascii="Times New Roman" w:hAnsi="Times New Roman" w:cs="Times New Roman"/>
          <w:sz w:val="24"/>
          <w:szCs w:val="24"/>
        </w:rPr>
        <w:t>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Пересказывать сюжет, вычленять фабулу, владеть различными видами пересказа (5–6 классы), выявлять особенности композиции (6–7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</w:t>
      </w:r>
      <w:r w:rsidRPr="00DC3C30">
        <w:rPr>
          <w:rFonts w:ascii="Times New Roman" w:hAnsi="Times New Roman" w:cs="Times New Roman"/>
          <w:sz w:val="24"/>
          <w:szCs w:val="24"/>
        </w:rPr>
        <w:t>арактеризовать героев-персонажей, давать 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C3C30">
        <w:rPr>
          <w:rFonts w:ascii="Times New Roman" w:hAnsi="Times New Roman" w:cs="Times New Roman"/>
          <w:sz w:val="24"/>
          <w:szCs w:val="24"/>
        </w:rPr>
        <w:t xml:space="preserve"> сравнительные характеристики (5–6 классы), оценивать систему персонажей (6–7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(6–7 классы), выявлять особенности языка и стиля писателя (8–9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Определять жанровую, родовую специфику художественного произведения (7–9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 (8–9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Выделять в произведениях художественные элементы и обнаруживать связи между ними (5–7 классы); анализировать литературные произведения разных жанров (8–9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Определять авторское отношение к героям и событиям, к читателю (в каждом классе – на своем уровне);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классе);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Представлять развернутый устный или письменный ответ на поставленные вопросы (в каждом классе – на своем уровне), вести учебные дискуссии (7–9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 (в каждом классе – на своем уровне);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Выразительно читать произведения художественной литературы, передавая личное отношение к произведению (5–9 классы);</w:t>
      </w:r>
    </w:p>
    <w:p w:rsidR="003D0533" w:rsidRPr="00DC3C30" w:rsidRDefault="003D0533" w:rsidP="003D0533">
      <w:pPr>
        <w:pStyle w:val="a7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Ориентироваться в информационном образовательном пространстве (7–8 классы), работать с энциклопедиями, словарями, справочниками, специальной литературой (8–9 классы), пользоваться каталогами библиотек, библиографическими указателями, системой поиска в Интернете (в каждом классе – на своем уровне).</w:t>
      </w:r>
    </w:p>
    <w:p w:rsidR="003D0533" w:rsidRPr="003921C7" w:rsidRDefault="003D0533" w:rsidP="003921C7">
      <w:pPr>
        <w:widowControl w:val="0"/>
        <w:spacing w:after="0" w:line="240" w:lineRule="auto"/>
        <w:jc w:val="both"/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</w:pPr>
    </w:p>
    <w:p w:rsidR="003D0533" w:rsidRDefault="003D0533" w:rsidP="003D0533">
      <w:pPr>
        <w:widowControl w:val="0"/>
        <w:spacing w:after="0" w:line="240" w:lineRule="auto"/>
        <w:jc w:val="center"/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</w:pPr>
      <w:r>
        <w:rPr>
          <w:rFonts w:ascii="Times New Roman" w:eastAsia="Palatino Linotype" w:hAnsi="Times New Roman" w:cs="Times New Roman"/>
          <w:bCs/>
          <w:color w:val="000000"/>
          <w:spacing w:val="3"/>
          <w:sz w:val="24"/>
          <w:szCs w:val="24"/>
          <w:lang w:val="tt-RU"/>
        </w:rPr>
        <w:t>Содержание учебного предмета</w:t>
      </w:r>
    </w:p>
    <w:p w:rsidR="003D0533" w:rsidRPr="00DC3C30" w:rsidRDefault="00A856AB" w:rsidP="003D05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</w:t>
      </w:r>
      <w:r w:rsidR="003D0533" w:rsidRPr="003D0533">
        <w:rPr>
          <w:rFonts w:ascii="Times New Roman" w:hAnsi="Times New Roman" w:cs="Times New Roman"/>
          <w:bCs/>
          <w:sz w:val="24"/>
          <w:szCs w:val="24"/>
        </w:rPr>
        <w:t>От устного народного творчества к письменному наследию</w:t>
      </w:r>
      <w:r w:rsidR="003D05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70686">
        <w:rPr>
          <w:rFonts w:ascii="Times New Roman" w:hAnsi="Times New Roman" w:cs="Times New Roman"/>
          <w:sz w:val="24"/>
          <w:szCs w:val="24"/>
        </w:rPr>
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«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Словарь тюркских наречий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</w:r>
      <w:r w:rsidRPr="00770686">
        <w:rPr>
          <w:rFonts w:ascii="Times New Roman" w:hAnsi="Times New Roman" w:cs="Times New Roman"/>
          <w:sz w:val="24"/>
          <w:szCs w:val="24"/>
        </w:rPr>
        <w:t>«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Идегай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770686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трагедия.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 xml:space="preserve">Творчество писателя </w:t>
      </w:r>
      <w:r w:rsidRPr="00770686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770686">
        <w:rPr>
          <w:rFonts w:ascii="Times New Roman" w:hAnsi="Times New Roman" w:cs="Times New Roman"/>
          <w:sz w:val="24"/>
          <w:szCs w:val="24"/>
        </w:rPr>
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</w:r>
    </w:p>
    <w:p w:rsidR="003D0533" w:rsidRPr="00770686" w:rsidRDefault="003D0533" w:rsidP="000E7EC1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686">
        <w:rPr>
          <w:rFonts w:ascii="Times New Roman" w:hAnsi="Times New Roman" w:cs="Times New Roman"/>
          <w:bCs/>
          <w:sz w:val="24"/>
          <w:szCs w:val="24"/>
        </w:rPr>
        <w:t xml:space="preserve">Литература </w:t>
      </w:r>
      <w:r w:rsidRPr="00770686">
        <w:rPr>
          <w:rFonts w:ascii="Times New Roman" w:hAnsi="Times New Roman" w:cs="Times New Roman"/>
          <w:bCs/>
          <w:sz w:val="24"/>
          <w:szCs w:val="24"/>
          <w:lang w:val="en-US"/>
        </w:rPr>
        <w:t>XIX</w:t>
      </w:r>
      <w:r w:rsidRPr="00770686">
        <w:rPr>
          <w:rFonts w:ascii="Times New Roman" w:hAnsi="Times New Roman" w:cs="Times New Roman"/>
          <w:bCs/>
          <w:sz w:val="24"/>
          <w:szCs w:val="24"/>
        </w:rPr>
        <w:t xml:space="preserve"> века</w:t>
      </w:r>
      <w:r w:rsidRPr="007706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533" w:rsidRPr="00770686" w:rsidRDefault="003D0533" w:rsidP="000E7EC1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770686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770686">
        <w:rPr>
          <w:rFonts w:ascii="Times New Roman" w:hAnsi="Times New Roman" w:cs="Times New Roman"/>
          <w:sz w:val="24"/>
          <w:szCs w:val="24"/>
        </w:rPr>
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</w:r>
      <w:r w:rsidRPr="00770686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770686">
        <w:rPr>
          <w:rFonts w:ascii="Times New Roman" w:hAnsi="Times New Roman" w:cs="Times New Roman"/>
          <w:sz w:val="24"/>
          <w:szCs w:val="24"/>
        </w:rPr>
        <w:t xml:space="preserve"> века. Просветительский реализм.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Теория литературы: просветительский реализм.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70686">
        <w:rPr>
          <w:rFonts w:ascii="Times New Roman" w:hAnsi="Times New Roman" w:cs="Times New Roman"/>
          <w:sz w:val="24"/>
          <w:szCs w:val="24"/>
        </w:rPr>
        <w:t xml:space="preserve">Риза Фахретдинов. Биография писателя. Чтение романа 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70686">
        <w:rPr>
          <w:rFonts w:ascii="Times New Roman" w:hAnsi="Times New Roman" w:cs="Times New Roman"/>
          <w:sz w:val="24"/>
          <w:szCs w:val="24"/>
        </w:rPr>
        <w:t xml:space="preserve">«Асма, 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ил</w:t>
      </w:r>
      <w:r w:rsidRPr="00770686">
        <w:rPr>
          <w:rFonts w:ascii="Times New Roman" w:hAnsi="Times New Roman" w:cs="Times New Roman"/>
          <w:sz w:val="24"/>
          <w:szCs w:val="24"/>
        </w:rPr>
        <w:t xml:space="preserve">и 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Деяние</w:t>
      </w:r>
      <w:r w:rsidRPr="00770686">
        <w:rPr>
          <w:rFonts w:ascii="Times New Roman" w:hAnsi="Times New Roman" w:cs="Times New Roman"/>
          <w:sz w:val="24"/>
          <w:szCs w:val="24"/>
        </w:rPr>
        <w:t xml:space="preserve"> 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770686">
        <w:rPr>
          <w:rFonts w:ascii="Times New Roman" w:hAnsi="Times New Roman" w:cs="Times New Roman"/>
          <w:sz w:val="24"/>
          <w:szCs w:val="24"/>
        </w:rPr>
        <w:t xml:space="preserve"> 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наказание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. Проблема воспитания в семье. Особенности женских образов.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70686">
        <w:rPr>
          <w:rFonts w:ascii="Times New Roman" w:hAnsi="Times New Roman" w:cs="Times New Roman"/>
          <w:sz w:val="24"/>
          <w:szCs w:val="24"/>
          <w:lang w:val="tt-RU"/>
        </w:rPr>
        <w:t xml:space="preserve">Захир Бигиев. Биография писателя. Чтение романа </w:t>
      </w:r>
      <w:r w:rsidRPr="00770686">
        <w:rPr>
          <w:rFonts w:ascii="Times New Roman" w:hAnsi="Times New Roman" w:cs="Times New Roman"/>
          <w:sz w:val="24"/>
          <w:szCs w:val="24"/>
        </w:rPr>
        <w:t>«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Тысячи, или Красавица Хадича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. Первый детективный роман в татарской литературе.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70686">
        <w:rPr>
          <w:rFonts w:ascii="Times New Roman" w:hAnsi="Times New Roman" w:cs="Times New Roman"/>
          <w:sz w:val="24"/>
          <w:szCs w:val="24"/>
          <w:lang w:val="tt-RU"/>
        </w:rPr>
        <w:t xml:space="preserve">Шакир Мухамедов. Чтение повести </w:t>
      </w:r>
      <w:r w:rsidRPr="00770686">
        <w:rPr>
          <w:rFonts w:ascii="Times New Roman" w:hAnsi="Times New Roman" w:cs="Times New Roman"/>
          <w:sz w:val="24"/>
          <w:szCs w:val="24"/>
        </w:rPr>
        <w:t>«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Японская война, или Доброволец Батыргали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. Выражение сатиры. Мнимый патриотизм.</w:t>
      </w:r>
    </w:p>
    <w:p w:rsidR="003D0533" w:rsidRPr="00770686" w:rsidRDefault="003D0533" w:rsidP="000E7EC1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770686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ящичная композиция, обрамленная повесть.</w:t>
      </w:r>
    </w:p>
    <w:p w:rsidR="003D0533" w:rsidRPr="00770686" w:rsidRDefault="003D0533" w:rsidP="000E7EC1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686">
        <w:rPr>
          <w:rFonts w:ascii="Times New Roman" w:hAnsi="Times New Roman" w:cs="Times New Roman"/>
          <w:bCs/>
          <w:sz w:val="24"/>
          <w:szCs w:val="24"/>
        </w:rPr>
        <w:t xml:space="preserve"> Развитие жанра драмы</w:t>
      </w:r>
      <w:r w:rsidRPr="007706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533" w:rsidRPr="00770686" w:rsidRDefault="003D0533" w:rsidP="000E7EC1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 xml:space="preserve">Габдрахман Ильяси. Первый татарский драматург. Биография писателя. Чтение пьесы «»Бедная девушка». </w:t>
      </w:r>
      <w:r w:rsidRPr="00770686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770686">
        <w:rPr>
          <w:rFonts w:ascii="Times New Roman" w:hAnsi="Times New Roman" w:cs="Times New Roman"/>
          <w:sz w:val="24"/>
          <w:szCs w:val="24"/>
        </w:rPr>
        <w:t>ростой сюжет. Идея независимости женщины в семье.</w:t>
      </w:r>
    </w:p>
    <w:p w:rsidR="003D0533" w:rsidRPr="00770686" w:rsidRDefault="003D0533" w:rsidP="000E7EC1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Галиасгар Камал. Биография драматурга. Чтение комедии «Первый театр». Противостояние рождению театра. Юмор. Сатира. Образ Хамзи бая.</w:t>
      </w:r>
    </w:p>
    <w:p w:rsidR="003D0533" w:rsidRPr="00770686" w:rsidRDefault="003D0533" w:rsidP="000E7EC1">
      <w:pPr>
        <w:spacing w:after="0" w:line="240" w:lineRule="auto"/>
        <w:ind w:firstLine="284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Теория литературы: комедия, трагикомедия.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lastRenderedPageBreak/>
        <w:t>Шариф Хусаинов. Биография драматурга. Чтение драмы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«Прости меня, мама». Беседа на тему «Образ матери». Сочинение.</w:t>
      </w:r>
    </w:p>
    <w:p w:rsidR="003D0533" w:rsidRPr="00770686" w:rsidRDefault="003D0533" w:rsidP="000E7EC1">
      <w:pPr>
        <w:pStyle w:val="a7"/>
        <w:ind w:left="0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686">
        <w:rPr>
          <w:rFonts w:ascii="Times New Roman" w:hAnsi="Times New Roman" w:cs="Times New Roman"/>
          <w:bCs/>
          <w:sz w:val="24"/>
          <w:szCs w:val="24"/>
        </w:rPr>
        <w:t xml:space="preserve">Литература начала </w:t>
      </w:r>
      <w:r w:rsidRPr="00770686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Pr="00770686">
        <w:rPr>
          <w:rFonts w:ascii="Times New Roman" w:hAnsi="Times New Roman" w:cs="Times New Roman"/>
          <w:bCs/>
          <w:sz w:val="24"/>
          <w:szCs w:val="24"/>
        </w:rPr>
        <w:t xml:space="preserve"> века</w:t>
      </w:r>
      <w:r w:rsidRPr="007706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Габдулла Тукай. Литературное наследие поэта. Чтение и анализ стихотворения «Молитва матери». Взаимоотношения между матерью и ребенком. Зиннур Мансуров. Чтение материала «Татарский кодекс Тукая». Свод афоризмов поэта. Место человека в жизни, права и обязанности. Посещение историко-архитектурного музея-заповедника г.Булгар, внесенного в список Всемирного духовного наследия ЮНЕСКО.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Фатих Амирхан. Чтение и анализ повести 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«Первая любовь». Беседа о счастье и любви.</w:t>
      </w:r>
    </w:p>
    <w:p w:rsidR="003D0533" w:rsidRPr="00770686" w:rsidRDefault="003D0533" w:rsidP="000E7EC1">
      <w:pPr>
        <w:pStyle w:val="a7"/>
        <w:ind w:left="0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686">
        <w:rPr>
          <w:rFonts w:ascii="Times New Roman" w:hAnsi="Times New Roman" w:cs="Times New Roman"/>
          <w:bCs/>
          <w:sz w:val="24"/>
          <w:szCs w:val="24"/>
        </w:rPr>
        <w:t xml:space="preserve">Лучшие произведения </w:t>
      </w:r>
      <w:r w:rsidRPr="00770686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Pr="00770686">
        <w:rPr>
          <w:rFonts w:ascii="Times New Roman" w:hAnsi="Times New Roman" w:cs="Times New Roman"/>
          <w:bCs/>
          <w:sz w:val="24"/>
          <w:szCs w:val="24"/>
        </w:rPr>
        <w:t xml:space="preserve"> века</w:t>
      </w:r>
      <w:r w:rsidRPr="007706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Галимзян Ибрагимов. Повторение и добавление новых сведений в биографию писателя. Чтение и обсуждение рассказа «Любовь – это счастье». Афоризмы знаменитых личностей о любви.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Амирхан Еники. Чтение и анализ повести 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Габдрахман Абсалямов. Биография писателя. Чтение отрывка из знаменитого романа «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770686">
        <w:rPr>
          <w:rFonts w:ascii="Times New Roman" w:hAnsi="Times New Roman" w:cs="Times New Roman"/>
          <w:sz w:val="24"/>
          <w:szCs w:val="24"/>
        </w:rPr>
        <w:t>Развитие сюжета на медицинскую тему. Врачебная этика. Понятие «добрый доктор». Республиканское общественное движение «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770686">
        <w:rPr>
          <w:rFonts w:ascii="Times New Roman" w:hAnsi="Times New Roman" w:cs="Times New Roman"/>
          <w:sz w:val="24"/>
          <w:szCs w:val="24"/>
        </w:rPr>
        <w:t>». Про кинофильм «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770686">
        <w:rPr>
          <w:rFonts w:ascii="Times New Roman" w:hAnsi="Times New Roman" w:cs="Times New Roman"/>
          <w:sz w:val="24"/>
          <w:szCs w:val="24"/>
        </w:rPr>
        <w:t>». Про ежегодные Абсалямовские чтения школьников. Одноименные конкурсы.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 xml:space="preserve">Аяз Гилязев. Биография писателя. Чтение и анализ повести 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770686">
        <w:rPr>
          <w:rFonts w:ascii="Times New Roman" w:hAnsi="Times New Roman" w:cs="Times New Roman"/>
          <w:sz w:val="24"/>
          <w:szCs w:val="24"/>
        </w:rPr>
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 xml:space="preserve">Рустем Мингалим. Биография писателя. Чтение и анализ рассказа 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770686">
        <w:rPr>
          <w:rFonts w:ascii="Times New Roman" w:hAnsi="Times New Roman" w:cs="Times New Roman"/>
          <w:sz w:val="24"/>
          <w:szCs w:val="24"/>
        </w:rPr>
        <w:t>«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770686">
        <w:rPr>
          <w:rFonts w:ascii="Times New Roman" w:hAnsi="Times New Roman" w:cs="Times New Roman"/>
          <w:sz w:val="24"/>
          <w:szCs w:val="24"/>
        </w:rPr>
        <w:t>»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770686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770686">
        <w:rPr>
          <w:rFonts w:ascii="Times New Roman" w:hAnsi="Times New Roman" w:cs="Times New Roman"/>
          <w:sz w:val="24"/>
          <w:szCs w:val="24"/>
        </w:rPr>
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Фанис Яруллин. Сатирический рассказ на тему «Желанный жених». Проблема выбора спутника жизни. Разоблачение наживы богатства, принципа «я – тебе, ты – мне».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Теория литературы: сатира.</w:t>
      </w:r>
    </w:p>
    <w:p w:rsidR="003D0533" w:rsidRPr="00770686" w:rsidRDefault="003D0533" w:rsidP="000E7EC1">
      <w:pPr>
        <w:pStyle w:val="a7"/>
        <w:ind w:left="0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686">
        <w:rPr>
          <w:rFonts w:ascii="Times New Roman" w:hAnsi="Times New Roman" w:cs="Times New Roman"/>
          <w:bCs/>
          <w:sz w:val="24"/>
          <w:szCs w:val="24"/>
        </w:rPr>
        <w:t xml:space="preserve"> Публицистика</w:t>
      </w:r>
      <w:r w:rsidRPr="007706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Миргазиян Юныс. Основоположник маринистики в татарской литературе. Публицистика. Особенности жанра. Стиль. Чтение и обсуждение очерка «Рассказ о Воде, Земле и Небе». Становление национального характера у тюркского народа. Уставные отношения на службе. Способы познания мира.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iCs/>
          <w:sz w:val="24"/>
          <w:szCs w:val="24"/>
        </w:rPr>
      </w:pPr>
      <w:r w:rsidRPr="00770686">
        <w:rPr>
          <w:rFonts w:ascii="Times New Roman" w:hAnsi="Times New Roman" w:cs="Times New Roman"/>
          <w:iCs/>
          <w:sz w:val="24"/>
          <w:szCs w:val="24"/>
        </w:rPr>
        <w:t>Теория литературы: жанр публицистики. Стиль.</w:t>
      </w:r>
    </w:p>
    <w:p w:rsidR="003D0533" w:rsidRPr="00770686" w:rsidRDefault="003D0533" w:rsidP="000E7EC1">
      <w:pPr>
        <w:pStyle w:val="a7"/>
        <w:ind w:left="0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686">
        <w:rPr>
          <w:rFonts w:ascii="Times New Roman" w:hAnsi="Times New Roman" w:cs="Times New Roman"/>
          <w:bCs/>
          <w:sz w:val="24"/>
          <w:szCs w:val="24"/>
        </w:rPr>
        <w:t xml:space="preserve">Переводы </w:t>
      </w:r>
    </w:p>
    <w:p w:rsidR="003D0533" w:rsidRPr="00770686" w:rsidRDefault="003D0533" w:rsidP="000E7EC1">
      <w:pPr>
        <w:pStyle w:val="a7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0686">
        <w:rPr>
          <w:rFonts w:ascii="Times New Roman" w:hAnsi="Times New Roman" w:cs="Times New Roman"/>
          <w:sz w:val="24"/>
          <w:szCs w:val="24"/>
        </w:rPr>
        <w:t>А.Пушкин. Чтение стихотворения «Пророк». Г.Тукай. Чтение стихотворения «Пророк». Сравнительный анализ. История создания стихотворения Тукая.</w:t>
      </w:r>
      <w:r w:rsidR="000E7EC1" w:rsidRPr="00770686">
        <w:rPr>
          <w:rFonts w:ascii="Times New Roman" w:hAnsi="Times New Roman" w:cs="Times New Roman"/>
          <w:sz w:val="24"/>
          <w:szCs w:val="24"/>
        </w:rPr>
        <w:t xml:space="preserve">  </w:t>
      </w:r>
      <w:r w:rsidRPr="00770686">
        <w:rPr>
          <w:rFonts w:ascii="Times New Roman" w:hAnsi="Times New Roman" w:cs="Times New Roman"/>
          <w:sz w:val="24"/>
          <w:szCs w:val="24"/>
        </w:rPr>
        <w:t xml:space="preserve">А.Пушкин. «Я памятник себе воздвиг нерукотворный…» </w:t>
      </w:r>
    </w:p>
    <w:p w:rsidR="0092479C" w:rsidRPr="003D0533" w:rsidRDefault="00A856AB" w:rsidP="003D0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 </w:t>
      </w:r>
    </w:p>
    <w:p w:rsidR="000304BF" w:rsidRPr="001B6B39" w:rsidRDefault="00C83E1A" w:rsidP="00A856AB">
      <w:pPr>
        <w:spacing w:after="0" w:line="240" w:lineRule="auto"/>
        <w:jc w:val="center"/>
        <w:rPr>
          <w:rFonts w:ascii="Times New Roman Udm" w:eastAsia="Calibri" w:hAnsi="Times New Roman Udm" w:cs="Times New Roman Udm"/>
          <w:bCs/>
          <w:iCs/>
          <w:sz w:val="24"/>
          <w:szCs w:val="24"/>
          <w:lang w:val="tt-RU"/>
        </w:rPr>
      </w:pPr>
      <w:r>
        <w:rPr>
          <w:rFonts w:ascii="Times New Roman Udm" w:eastAsia="Calibri" w:hAnsi="Times New Roman Udm" w:cs="Times New Roman Udm"/>
          <w:bCs/>
          <w:iCs/>
          <w:sz w:val="24"/>
          <w:szCs w:val="24"/>
          <w:lang w:val="tt-RU"/>
        </w:rPr>
        <w:t>Календарно – тематическое планирование</w:t>
      </w:r>
      <w:r w:rsidR="000304BF" w:rsidRPr="001B6B39">
        <w:rPr>
          <w:rFonts w:ascii="Times New Roman Udm" w:eastAsia="Calibri" w:hAnsi="Times New Roman Udm" w:cs="Times New Roman Udm"/>
          <w:bCs/>
          <w:iCs/>
          <w:sz w:val="24"/>
          <w:szCs w:val="24"/>
          <w:lang w:val="tt-RU"/>
        </w:rPr>
        <w:t xml:space="preserve"> </w:t>
      </w:r>
    </w:p>
    <w:tbl>
      <w:tblPr>
        <w:tblpPr w:leftFromText="180" w:rightFromText="180" w:vertAnchor="text" w:horzAnchor="page" w:tblpX="685" w:tblpY="238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072"/>
        <w:gridCol w:w="1701"/>
        <w:gridCol w:w="1559"/>
        <w:gridCol w:w="2410"/>
      </w:tblGrid>
      <w:tr w:rsidR="001B6B39" w:rsidRPr="00B93ECA" w:rsidTr="00C83E1A">
        <w:tc>
          <w:tcPr>
            <w:tcW w:w="817" w:type="dxa"/>
            <w:vMerge w:val="restart"/>
          </w:tcPr>
          <w:p w:rsidR="001B6B39" w:rsidRDefault="001B6B39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1B6B39" w:rsidRPr="001B6B39" w:rsidRDefault="001B6B39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B3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072" w:type="dxa"/>
            <w:vMerge w:val="restart"/>
          </w:tcPr>
          <w:p w:rsidR="001B6B39" w:rsidRDefault="001B6B39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1B6B39" w:rsidRPr="001B6B39" w:rsidRDefault="00C83E1A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Изучаемые разделы, темы уроков</w:t>
            </w:r>
          </w:p>
        </w:tc>
        <w:tc>
          <w:tcPr>
            <w:tcW w:w="3260" w:type="dxa"/>
            <w:gridSpan w:val="2"/>
          </w:tcPr>
          <w:p w:rsidR="001B6B39" w:rsidRPr="001B6B39" w:rsidRDefault="00C83E1A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 Udm" w:eastAsia="Calibri" w:hAnsi="Times New Roman Udm" w:cs="Times New Roman Udm"/>
                <w:bCs/>
                <w:iCs/>
                <w:sz w:val="24"/>
                <w:szCs w:val="24"/>
                <w:lang w:val="tt-RU"/>
              </w:rPr>
              <w:t>Календарные</w:t>
            </w:r>
            <w:r w:rsidR="001B6B39" w:rsidRPr="001B6B39">
              <w:rPr>
                <w:rFonts w:ascii="Times New Roman Udm" w:eastAsia="Calibri" w:hAnsi="Times New Roman Udm" w:cs="Times New Roman Udm"/>
                <w:bCs/>
                <w:iCs/>
                <w:sz w:val="24"/>
                <w:szCs w:val="24"/>
                <w:lang w:val="tt-RU"/>
              </w:rPr>
              <w:t xml:space="preserve"> срок</w:t>
            </w:r>
            <w:r>
              <w:rPr>
                <w:rFonts w:ascii="Times New Roman Udm" w:eastAsia="Calibri" w:hAnsi="Times New Roman Udm" w:cs="Times New Roman Udm"/>
                <w:bCs/>
                <w:iCs/>
                <w:sz w:val="24"/>
                <w:szCs w:val="24"/>
                <w:lang w:val="tt-RU"/>
              </w:rPr>
              <w:t>и</w:t>
            </w:r>
          </w:p>
        </w:tc>
        <w:tc>
          <w:tcPr>
            <w:tcW w:w="2410" w:type="dxa"/>
          </w:tcPr>
          <w:p w:rsidR="001B6B39" w:rsidRPr="001B6B39" w:rsidRDefault="0092479C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B6B39" w:rsidRPr="00B93ECA" w:rsidTr="00C83E1A">
        <w:trPr>
          <w:trHeight w:val="185"/>
        </w:trPr>
        <w:tc>
          <w:tcPr>
            <w:tcW w:w="817" w:type="dxa"/>
            <w:vMerge/>
          </w:tcPr>
          <w:p w:rsidR="001B6B39" w:rsidRPr="00B93ECA" w:rsidRDefault="001B6B39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1B6B39" w:rsidRPr="00B93ECA" w:rsidRDefault="001B6B3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1B6B39" w:rsidRPr="001B6B39" w:rsidRDefault="00C83E1A" w:rsidP="00C83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Планируемые</w:t>
            </w:r>
          </w:p>
        </w:tc>
        <w:tc>
          <w:tcPr>
            <w:tcW w:w="1559" w:type="dxa"/>
          </w:tcPr>
          <w:p w:rsidR="001B6B39" w:rsidRPr="001B6B39" w:rsidRDefault="001D791D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</w:t>
            </w:r>
            <w:r w:rsidR="00C83E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актические</w:t>
            </w:r>
          </w:p>
        </w:tc>
        <w:tc>
          <w:tcPr>
            <w:tcW w:w="2410" w:type="dxa"/>
          </w:tcPr>
          <w:p w:rsidR="001B6B39" w:rsidRPr="00B93ECA" w:rsidRDefault="001B6B39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6B39" w:rsidRPr="00B93ECA" w:rsidTr="00C83E1A">
        <w:trPr>
          <w:trHeight w:val="185"/>
        </w:trPr>
        <w:tc>
          <w:tcPr>
            <w:tcW w:w="817" w:type="dxa"/>
          </w:tcPr>
          <w:p w:rsidR="001B6B39" w:rsidRPr="00B93ECA" w:rsidRDefault="001B6B39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B6B39" w:rsidRPr="001D791D" w:rsidRDefault="00C83E1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E1A">
              <w:rPr>
                <w:rFonts w:ascii="Times New Roman" w:hAnsi="Times New Roman" w:cs="Times New Roman"/>
                <w:bCs/>
                <w:sz w:val="24"/>
                <w:szCs w:val="24"/>
              </w:rPr>
              <w:t>От устного народного творчества к письменному наследию</w:t>
            </w:r>
            <w:r w:rsidRPr="00DC3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( 6 ч</w:t>
            </w:r>
            <w:r w:rsid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1B6B39" w:rsidRDefault="001B6B3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1B6B39" w:rsidRPr="001B6B39" w:rsidRDefault="001B6B3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1B6B39" w:rsidRPr="00B93ECA" w:rsidRDefault="001B6B39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3ECA" w:rsidRPr="000304BF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B93ECA" w:rsidRPr="000304BF" w:rsidRDefault="006E4698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</w:t>
            </w:r>
          </w:p>
        </w:tc>
        <w:tc>
          <w:tcPr>
            <w:tcW w:w="1701" w:type="dxa"/>
          </w:tcPr>
          <w:p w:rsidR="00B93ECA" w:rsidRPr="000304BF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B93ECA" w:rsidRPr="000304BF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0304BF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304BF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72" w:type="dxa"/>
          </w:tcPr>
          <w:p w:rsidR="00B93ECA" w:rsidRPr="006E4698" w:rsidRDefault="006E4698" w:rsidP="006E46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М.Кашгари.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Словарь тюркских наречий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701" w:type="dxa"/>
          </w:tcPr>
          <w:p w:rsidR="00B93ECA" w:rsidRPr="000304BF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3ECA" w:rsidRPr="001D791D" w:rsidTr="00C83E1A">
        <w:trPr>
          <w:trHeight w:val="244"/>
        </w:trPr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072" w:type="dxa"/>
          </w:tcPr>
          <w:p w:rsidR="00B93ECA" w:rsidRPr="006E4698" w:rsidRDefault="006E4698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Входная контрольная работа.Тест.</w:t>
            </w:r>
          </w:p>
        </w:tc>
        <w:tc>
          <w:tcPr>
            <w:tcW w:w="1701" w:type="dxa"/>
          </w:tcPr>
          <w:p w:rsidR="00B93ECA" w:rsidRPr="000304BF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B93ECA" w:rsidRPr="001D791D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B93ECA" w:rsidRPr="001D791D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3ECA" w:rsidRPr="001D791D" w:rsidTr="00C83E1A">
        <w:trPr>
          <w:trHeight w:val="244"/>
        </w:trPr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72" w:type="dxa"/>
          </w:tcPr>
          <w:p w:rsidR="00B93ECA" w:rsidRPr="007211CB" w:rsidRDefault="006E4698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Возникновение жанра элегии. Оды и элегии в татарской литературе. Творчества А.Ясави и С.Бакыргани.</w:t>
            </w:r>
          </w:p>
        </w:tc>
        <w:tc>
          <w:tcPr>
            <w:tcW w:w="1701" w:type="dxa"/>
          </w:tcPr>
          <w:p w:rsidR="00B93ECA" w:rsidRPr="000304BF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B93ECA" w:rsidRPr="001D791D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B93ECA" w:rsidRPr="001D791D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3ECA" w:rsidRPr="001D791D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072" w:type="dxa"/>
          </w:tcPr>
          <w:p w:rsidR="00B93ECA" w:rsidRPr="00BE186F" w:rsidRDefault="006E4698" w:rsidP="006E4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Дастан Золотоордынского периода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Иде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E18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E4698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Теория литературы: трагедия.</w:t>
            </w:r>
          </w:p>
        </w:tc>
        <w:tc>
          <w:tcPr>
            <w:tcW w:w="1701" w:type="dxa"/>
          </w:tcPr>
          <w:p w:rsidR="00B93ECA" w:rsidRPr="000304BF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232C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7211CB" w:rsidTr="00C83E1A">
        <w:tc>
          <w:tcPr>
            <w:tcW w:w="817" w:type="dxa"/>
          </w:tcPr>
          <w:p w:rsidR="00B93ECA" w:rsidRPr="00BE186F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86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B93ECA" w:rsidRPr="006E4698" w:rsidRDefault="006E4698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писателя 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      </w:r>
          </w:p>
        </w:tc>
        <w:tc>
          <w:tcPr>
            <w:tcW w:w="1701" w:type="dxa"/>
          </w:tcPr>
          <w:p w:rsidR="00B93ECA" w:rsidRPr="000304BF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7211CB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B93ECA" w:rsidRPr="001D791D" w:rsidRDefault="006E4698" w:rsidP="00016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E4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</w:t>
            </w:r>
            <w:r w:rsidRPr="006E469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6E4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</w:t>
            </w:r>
            <w:r w:rsidRPr="00DC3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( 6 ч</w:t>
            </w:r>
            <w:r w:rsid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D0D83" w:rsidTr="00C83E1A">
        <w:tc>
          <w:tcPr>
            <w:tcW w:w="817" w:type="dxa"/>
          </w:tcPr>
          <w:p w:rsidR="00B93ECA" w:rsidRPr="001D791D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072" w:type="dxa"/>
          </w:tcPr>
          <w:p w:rsidR="00B93ECA" w:rsidRPr="006E4698" w:rsidRDefault="006E4698" w:rsidP="006E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литературы 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века. Просветительский реализм.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698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просветительский реализм.</w:t>
            </w:r>
          </w:p>
        </w:tc>
        <w:tc>
          <w:tcPr>
            <w:tcW w:w="1701" w:type="dxa"/>
          </w:tcPr>
          <w:p w:rsidR="00B93ECA" w:rsidRPr="000304BF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D0D83" w:rsidTr="00C83E1A">
        <w:tc>
          <w:tcPr>
            <w:tcW w:w="817" w:type="dxa"/>
          </w:tcPr>
          <w:p w:rsidR="00B93ECA" w:rsidRPr="00FD0D83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D8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072" w:type="dxa"/>
          </w:tcPr>
          <w:p w:rsidR="00B93ECA" w:rsidRPr="006E4698" w:rsidRDefault="006E4698" w:rsidP="006E4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D0D83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B93ECA" w:rsidRPr="006E4698" w:rsidRDefault="006E4698" w:rsidP="006E4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Риза Фахретдинов. Биография писателя. Чтение романа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«Асма,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Деяние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наказание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Проблема воспитания в семье. Особенности женских образов.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232C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D0D83" w:rsidTr="00C83E1A">
        <w:tc>
          <w:tcPr>
            <w:tcW w:w="817" w:type="dxa"/>
          </w:tcPr>
          <w:p w:rsidR="00B93ECA" w:rsidRPr="00FD0D83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FD0D8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9072" w:type="dxa"/>
          </w:tcPr>
          <w:p w:rsidR="00B93ECA" w:rsidRPr="006E4698" w:rsidRDefault="006E4698" w:rsidP="006E4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Захир Бигиев. Биография писателя. Чтение романа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Тысячи, или Красавица Хадича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Первый детективный роман в татарской литературе.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6E4698" w:rsidTr="00C83E1A">
        <w:tc>
          <w:tcPr>
            <w:tcW w:w="817" w:type="dxa"/>
          </w:tcPr>
          <w:p w:rsidR="00B93ECA" w:rsidRPr="00FD0D83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D8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072" w:type="dxa"/>
          </w:tcPr>
          <w:p w:rsidR="00B93ECA" w:rsidRPr="00B93ECA" w:rsidRDefault="006E4698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Развитие речи. Актуальность произведения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Тысячи, или Красавица Хадича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D0D83" w:rsidTr="00C83E1A">
        <w:tc>
          <w:tcPr>
            <w:tcW w:w="817" w:type="dxa"/>
          </w:tcPr>
          <w:p w:rsidR="00B93ECA" w:rsidRPr="00FD0D83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D8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072" w:type="dxa"/>
          </w:tcPr>
          <w:p w:rsidR="00B93ECA" w:rsidRPr="000E7EC1" w:rsidRDefault="006E4698" w:rsidP="006E4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Шакир Мухамедов. Чтение повести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Японская война, или Доброволец Батыргали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Выражение сатиры. Мнимый патриотизм.</w:t>
            </w:r>
            <w:r w:rsidR="000E7E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E4698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Теория литературы: ящичная композиция, обрамленная повесть.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D0D83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B93ECA" w:rsidRPr="001D791D" w:rsidRDefault="006E4698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E469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жанра драмы</w:t>
            </w:r>
            <w:r w:rsidRPr="00DC3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522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( 5 ч</w:t>
            </w:r>
            <w:r w:rsid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40634" w:rsidTr="00C83E1A">
        <w:tc>
          <w:tcPr>
            <w:tcW w:w="817" w:type="dxa"/>
          </w:tcPr>
          <w:p w:rsidR="00B93ECA" w:rsidRPr="00FD0D83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D8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9072" w:type="dxa"/>
          </w:tcPr>
          <w:p w:rsidR="00040634" w:rsidRPr="00705226" w:rsidRDefault="00705226" w:rsidP="00705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Габдрахман Ильяси. Первый татарский драматург. Биография писателя. Чтение пьесы «»Бедная девушка».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ростой сюжет. Идея независимости женщины в семье.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40634" w:rsidTr="00C83E1A">
        <w:tc>
          <w:tcPr>
            <w:tcW w:w="817" w:type="dxa"/>
          </w:tcPr>
          <w:p w:rsidR="00B93ECA" w:rsidRPr="00040634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06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072" w:type="dxa"/>
          </w:tcPr>
          <w:p w:rsidR="00705226" w:rsidRPr="00DC3C30" w:rsidRDefault="00705226" w:rsidP="00705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Галиасгар Камал. Биография драматурга. Чтение комедии «Первый театр». Противостояние рождению театра. Юмор. Сатира. Образ Хамзи бая.</w:t>
            </w:r>
          </w:p>
          <w:p w:rsidR="00B93ECA" w:rsidRPr="00705226" w:rsidRDefault="00705226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05226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комедия, трагикомедия.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40634" w:rsidTr="00C83E1A">
        <w:tc>
          <w:tcPr>
            <w:tcW w:w="817" w:type="dxa"/>
          </w:tcPr>
          <w:p w:rsidR="00B93ECA" w:rsidRPr="00040634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06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072" w:type="dxa"/>
          </w:tcPr>
          <w:p w:rsidR="00B93ECA" w:rsidRPr="00B93ECA" w:rsidRDefault="00705226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Шариф Хусаинов. Биография драматурга. Чтение драмы «Белое платье матери (Мама приехала)».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40634" w:rsidTr="00C83E1A">
        <w:tc>
          <w:tcPr>
            <w:tcW w:w="817" w:type="dxa"/>
          </w:tcPr>
          <w:p w:rsidR="00B93ECA" w:rsidRPr="00040634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06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072" w:type="dxa"/>
          </w:tcPr>
          <w:p w:rsidR="00B93ECA" w:rsidRPr="00B93ECA" w:rsidRDefault="00705226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«Прости меня, мама». Беседа на тему «Образ матери».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7245C" w:rsidRPr="00705226" w:rsidTr="00C83E1A">
        <w:tc>
          <w:tcPr>
            <w:tcW w:w="817" w:type="dxa"/>
          </w:tcPr>
          <w:p w:rsidR="0067245C" w:rsidRPr="00631FA9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072" w:type="dxa"/>
          </w:tcPr>
          <w:p w:rsidR="0067245C" w:rsidRPr="00B93ECA" w:rsidRDefault="00705226" w:rsidP="00D851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Сочинение на тему “Образ Матери в татарской литературе”.</w:t>
            </w:r>
          </w:p>
        </w:tc>
        <w:tc>
          <w:tcPr>
            <w:tcW w:w="1701" w:type="dxa"/>
          </w:tcPr>
          <w:p w:rsidR="0067245C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67245C" w:rsidRPr="00B93ECA" w:rsidRDefault="0067245C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67245C" w:rsidRPr="00B93ECA" w:rsidRDefault="0067245C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C83E1A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B93ECA" w:rsidRPr="001D791D" w:rsidRDefault="00705226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05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начала </w:t>
            </w:r>
            <w:r w:rsidRPr="0070522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705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</w:t>
            </w:r>
            <w:r w:rsidRPr="00DC3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( 3 ч</w:t>
            </w:r>
            <w:r w:rsid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E62A09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072" w:type="dxa"/>
          </w:tcPr>
          <w:p w:rsidR="00B93ECA" w:rsidRPr="00705226" w:rsidRDefault="00705226" w:rsidP="00705226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Габдулла Тукай. Литературное наследие поэта. Чтение и анализ стихотворения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«Молитва матери».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Взаимоотношения между матерью и ребенком. Зиннур Мансуров. Чтение материала «Татарский кодекс Тукая». Свод афоризмов поэта. Место человека в жизни, права и обязанности. Посещение историко-архитектурного музея-заповедника г.Булгар, внесенного в список Всемирного духовного наследия ЮНЕСКО.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E62A09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62A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072" w:type="dxa"/>
          </w:tcPr>
          <w:p w:rsidR="00B93ECA" w:rsidRPr="00705226" w:rsidRDefault="00705226" w:rsidP="00705226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Фатих Амирхан. Чтение и анализ повести 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«Первая любовь». Беседа о счастье и любви.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E62A09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072" w:type="dxa"/>
          </w:tcPr>
          <w:p w:rsidR="00B93ECA" w:rsidRPr="00B93ECA" w:rsidRDefault="00705226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речи.Сочинение на тему “Мое отношение к смешанному браку”.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030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C83E1A" w:rsidTr="00C83E1A">
        <w:tc>
          <w:tcPr>
            <w:tcW w:w="817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B93ECA" w:rsidRPr="001D791D" w:rsidRDefault="00705226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05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Лучшие произведения </w:t>
            </w:r>
            <w:r w:rsidRPr="0070522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705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</w:t>
            </w:r>
            <w:r w:rsidRPr="00DC3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62F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( 10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</w:t>
            </w:r>
            <w:r w:rsid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E03FC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72" w:type="dxa"/>
          </w:tcPr>
          <w:p w:rsidR="00B93ECA" w:rsidRPr="0092479C" w:rsidRDefault="00705226" w:rsidP="0092479C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Галимзян Ибрагимов. Повторение и добавление новых сведений в биографию писателя. Чтение и обсуждение рассказа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«Любовь – это счастье». Афоризмы знаменитых личностей о любви.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705226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E03F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072" w:type="dxa"/>
          </w:tcPr>
          <w:p w:rsidR="00B93ECA" w:rsidRPr="00B93ECA" w:rsidRDefault="00705226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Внеклассное чтение. Произведения о любви и молодости.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E03FC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072" w:type="dxa"/>
          </w:tcPr>
          <w:p w:rsidR="00B93ECA" w:rsidRPr="00705226" w:rsidRDefault="00705226" w:rsidP="00705226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Амирхан Еники. Чтение и анализ повести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      </w:r>
          </w:p>
        </w:tc>
        <w:tc>
          <w:tcPr>
            <w:tcW w:w="1701" w:type="dxa"/>
          </w:tcPr>
          <w:p w:rsidR="00B93ECA" w:rsidRPr="00B93ECA" w:rsidRDefault="006E7E3E" w:rsidP="006E7E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 2.03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705226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072" w:type="dxa"/>
          </w:tcPr>
          <w:p w:rsidR="00B93ECA" w:rsidRPr="00B93ECA" w:rsidRDefault="00705226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Развитие речи. </w:t>
            </w:r>
            <w:r w:rsidR="00F72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Письмо детям Акаби.</w:t>
            </w:r>
          </w:p>
        </w:tc>
        <w:tc>
          <w:tcPr>
            <w:tcW w:w="1701" w:type="dxa"/>
          </w:tcPr>
          <w:p w:rsidR="00B93ECA" w:rsidRPr="00B93ECA" w:rsidRDefault="006E7E3E" w:rsidP="006E7E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 9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E03FC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E03F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072" w:type="dxa"/>
          </w:tcPr>
          <w:p w:rsidR="00B93ECA" w:rsidRPr="00F72644" w:rsidRDefault="00F72644" w:rsidP="00F72644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Габдрахман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салямов. Биография писателя. Чтение отрывка из знаменитого романа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е цветы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сюжета на медицинскую тему. Врачебная этика. Понятие «добрый доктор». Республиканское общественное движение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е цветы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». Про кинофильм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е цветы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». Про ежегодные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салямовские чтения школьников. Одноименные конкурсы.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0E03FC" w:rsidTr="00C83E1A">
        <w:tc>
          <w:tcPr>
            <w:tcW w:w="817" w:type="dxa"/>
          </w:tcPr>
          <w:p w:rsidR="00B93ECA" w:rsidRPr="00B93ECA" w:rsidRDefault="00631FA9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E03F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072" w:type="dxa"/>
          </w:tcPr>
          <w:p w:rsidR="00B93ECA" w:rsidRPr="00F72644" w:rsidRDefault="00F72644" w:rsidP="00F72644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Аяз Гилязев. Биография писателя. Чтение и анализ повести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2C65E0" w:rsidTr="00C83E1A">
        <w:tc>
          <w:tcPr>
            <w:tcW w:w="817" w:type="dxa"/>
          </w:tcPr>
          <w:p w:rsidR="00B93ECA" w:rsidRPr="000E03FC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E03F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072" w:type="dxa"/>
          </w:tcPr>
          <w:p w:rsidR="00B93ECA" w:rsidRPr="00F72644" w:rsidRDefault="00F72644" w:rsidP="00F72644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Рустем Мингалим. Биография писателя. Чтение и анализ рассказа 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Желтая-прежелтая осень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72644" w:rsidTr="00C83E1A">
        <w:tc>
          <w:tcPr>
            <w:tcW w:w="817" w:type="dxa"/>
          </w:tcPr>
          <w:p w:rsidR="00B93ECA" w:rsidRPr="002C65E0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C65E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072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93EC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</w:t>
            </w:r>
            <w:r w:rsidR="002336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амил </w:t>
            </w:r>
            <w:r w:rsidR="00F72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Афзал “</w:t>
            </w:r>
            <w:r w:rsidR="009247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r w:rsidR="00F72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дувая.</w:t>
            </w:r>
            <w:r w:rsidR="009247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пылинку</w:t>
            </w:r>
            <w:r w:rsidR="00F72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..”.Последствия неправильного воспитания ребенка.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F72644" w:rsidTr="00C83E1A">
        <w:tc>
          <w:tcPr>
            <w:tcW w:w="817" w:type="dxa"/>
          </w:tcPr>
          <w:p w:rsidR="00B93ECA" w:rsidRPr="002C65E0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C65E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072" w:type="dxa"/>
          </w:tcPr>
          <w:p w:rsidR="00B93ECA" w:rsidRPr="00A715E9" w:rsidRDefault="0092479C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Р.Ахметзянов “Душа поет”, “Из сказки”.</w:t>
            </w:r>
          </w:p>
        </w:tc>
        <w:tc>
          <w:tcPr>
            <w:tcW w:w="1701" w:type="dxa"/>
          </w:tcPr>
          <w:p w:rsidR="00B93ECA" w:rsidRPr="00B07F05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233690" w:rsidTr="00C83E1A">
        <w:tc>
          <w:tcPr>
            <w:tcW w:w="817" w:type="dxa"/>
          </w:tcPr>
          <w:p w:rsidR="00B93ECA" w:rsidRPr="00F72644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72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072" w:type="dxa"/>
          </w:tcPr>
          <w:p w:rsidR="00B93ECA" w:rsidRPr="0092479C" w:rsidRDefault="0092479C" w:rsidP="0092479C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Фанис Яруллин. Сатирический рассказ на тему «Желанный жених». Проблема выбора спутника жизни. Разоблачение наживы богатства, принципа «я – тебе, ты – мне».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479C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сатира.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B07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856AB" w:rsidRPr="00233690" w:rsidTr="00C83E1A">
        <w:tc>
          <w:tcPr>
            <w:tcW w:w="817" w:type="dxa"/>
          </w:tcPr>
          <w:p w:rsidR="00A856AB" w:rsidRPr="00B93ECA" w:rsidRDefault="00A856AB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856AB" w:rsidRPr="00B93ECA" w:rsidRDefault="00A856AB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Публицистика</w:t>
            </w:r>
            <w:r w:rsidR="009247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( 1 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A856AB" w:rsidRDefault="00A856AB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A856AB" w:rsidRPr="00B93ECA" w:rsidRDefault="00A856AB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A856AB" w:rsidRPr="00B93ECA" w:rsidRDefault="00A856AB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92479C" w:rsidTr="00C83E1A">
        <w:tc>
          <w:tcPr>
            <w:tcW w:w="817" w:type="dxa"/>
          </w:tcPr>
          <w:p w:rsidR="00B93ECA" w:rsidRPr="00233690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36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072" w:type="dxa"/>
          </w:tcPr>
          <w:p w:rsidR="00B93ECA" w:rsidRPr="0092479C" w:rsidRDefault="0092479C" w:rsidP="0092479C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Миргазиян Юныс. Основоположник маринистики в татарской литературе. Публицистика. Особенности жанра. Стиль. Чтение и обсуждение очерка «Рассказ о Воде, Земле и Небе». Становление национального характера у тюркского народа. Уставные отношения на службе. Способы познания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479C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жанр публицистики. Стиль.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856AB" w:rsidRPr="0092479C" w:rsidTr="00C83E1A">
        <w:tc>
          <w:tcPr>
            <w:tcW w:w="817" w:type="dxa"/>
          </w:tcPr>
          <w:p w:rsidR="00A856AB" w:rsidRPr="00233690" w:rsidRDefault="00A856AB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A856AB" w:rsidRPr="00B93ECA" w:rsidRDefault="0092479C" w:rsidP="00A85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Переводы</w:t>
            </w:r>
            <w:r w:rsidR="00F62F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</w:t>
            </w:r>
            <w:r w:rsidR="00A856A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A856AB" w:rsidRDefault="00A856AB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A856AB" w:rsidRPr="00B93ECA" w:rsidRDefault="00A856AB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A856AB" w:rsidRPr="00B93ECA" w:rsidRDefault="00A856AB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1D791D" w:rsidTr="00C83E1A">
        <w:tc>
          <w:tcPr>
            <w:tcW w:w="817" w:type="dxa"/>
          </w:tcPr>
          <w:p w:rsidR="00B93ECA" w:rsidRPr="00B93ECA" w:rsidRDefault="00AB2164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072" w:type="dxa"/>
          </w:tcPr>
          <w:p w:rsidR="00B93ECA" w:rsidRPr="0092479C" w:rsidRDefault="0092479C" w:rsidP="0092479C">
            <w:pPr>
              <w:pStyle w:val="a7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А.Пушкин. Чтение стихотворения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«Пророк». Г.Тукай. Чтение стихотворения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«Пророк». Сравнительный анализ. История создания стихотворения Тукая.</w:t>
            </w:r>
          </w:p>
        </w:tc>
        <w:tc>
          <w:tcPr>
            <w:tcW w:w="1701" w:type="dxa"/>
          </w:tcPr>
          <w:p w:rsidR="00B93ECA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  <w:r w:rsidR="00AB21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B93ECA" w:rsidRPr="00D7022E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7245C" w:rsidRPr="001D791D" w:rsidTr="00C83E1A">
        <w:tc>
          <w:tcPr>
            <w:tcW w:w="817" w:type="dxa"/>
          </w:tcPr>
          <w:p w:rsidR="0067245C" w:rsidRPr="0067245C" w:rsidRDefault="00F62F6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072" w:type="dxa"/>
          </w:tcPr>
          <w:p w:rsidR="0067245C" w:rsidRPr="00B93ECA" w:rsidRDefault="000E7EC1" w:rsidP="00F62F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Итоговая контрольная работа.</w:t>
            </w:r>
          </w:p>
        </w:tc>
        <w:tc>
          <w:tcPr>
            <w:tcW w:w="1701" w:type="dxa"/>
          </w:tcPr>
          <w:p w:rsidR="0067245C" w:rsidRPr="00B93ECA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  <w:r w:rsidR="00F62F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67245C" w:rsidRPr="00B93ECA" w:rsidRDefault="0067245C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67245C" w:rsidRPr="00B93ECA" w:rsidRDefault="0067245C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ECA" w:rsidRPr="001D791D" w:rsidTr="00C83E1A">
        <w:tc>
          <w:tcPr>
            <w:tcW w:w="817" w:type="dxa"/>
          </w:tcPr>
          <w:p w:rsidR="00B93ECA" w:rsidRPr="00B93ECA" w:rsidRDefault="00AB2164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7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F62F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072" w:type="dxa"/>
          </w:tcPr>
          <w:p w:rsidR="00B93ECA" w:rsidRPr="001D791D" w:rsidRDefault="0092479C" w:rsidP="00AB21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А.Пушкин. «Я памятник себе воздвиг нерукотворный…»</w:t>
            </w:r>
          </w:p>
        </w:tc>
        <w:tc>
          <w:tcPr>
            <w:tcW w:w="1701" w:type="dxa"/>
          </w:tcPr>
          <w:p w:rsidR="00B93ECA" w:rsidRPr="001D791D" w:rsidRDefault="006E7E3E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  <w:r w:rsidR="00AB21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B93ECA" w:rsidRPr="00B93ECA" w:rsidRDefault="00B93ECA" w:rsidP="001B6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B93ECA" w:rsidRPr="00B93ECA" w:rsidRDefault="00B93ECA" w:rsidP="001B6B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73308" w:rsidRPr="00392171" w:rsidRDefault="00573308" w:rsidP="00AE6DA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73308" w:rsidRPr="00392171" w:rsidSect="003E7B57">
      <w:footerReference w:type="default" r:id="rId8"/>
      <w:pgSz w:w="16838" w:h="11906" w:orient="landscape"/>
      <w:pgMar w:top="1701" w:right="536" w:bottom="567" w:left="567" w:header="709" w:footer="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A9A" w:rsidRDefault="005D4A9A" w:rsidP="00D8512E">
      <w:pPr>
        <w:spacing w:after="0" w:line="240" w:lineRule="auto"/>
      </w:pPr>
      <w:r>
        <w:separator/>
      </w:r>
    </w:p>
  </w:endnote>
  <w:endnote w:type="continuationSeparator" w:id="0">
    <w:p w:rsidR="005D4A9A" w:rsidRDefault="005D4A9A" w:rsidP="00D85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Udm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221120"/>
      <w:docPartObj>
        <w:docPartGallery w:val="Page Numbers (Bottom of Page)"/>
        <w:docPartUnique/>
      </w:docPartObj>
    </w:sdtPr>
    <w:sdtEndPr/>
    <w:sdtContent>
      <w:p w:rsidR="00D179EA" w:rsidRDefault="00D179E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6D0">
          <w:rPr>
            <w:noProof/>
          </w:rPr>
          <w:t>2</w:t>
        </w:r>
        <w:r>
          <w:fldChar w:fldCharType="end"/>
        </w:r>
      </w:p>
    </w:sdtContent>
  </w:sdt>
  <w:p w:rsidR="00210725" w:rsidRDefault="002107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A9A" w:rsidRDefault="005D4A9A" w:rsidP="00D8512E">
      <w:pPr>
        <w:spacing w:after="0" w:line="240" w:lineRule="auto"/>
      </w:pPr>
      <w:r>
        <w:separator/>
      </w:r>
    </w:p>
  </w:footnote>
  <w:footnote w:type="continuationSeparator" w:id="0">
    <w:p w:rsidR="005D4A9A" w:rsidRDefault="005D4A9A" w:rsidP="00D85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6BA0"/>
    <w:multiLevelType w:val="multilevel"/>
    <w:tmpl w:val="337A4826"/>
    <w:lvl w:ilvl="0">
      <w:start w:val="19"/>
      <w:numFmt w:val="upperRoman"/>
      <w:lvlText w:val="%1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A457A1"/>
    <w:multiLevelType w:val="multilevel"/>
    <w:tmpl w:val="0EDEA87C"/>
    <w:lvl w:ilvl="0">
      <w:start w:val="19"/>
      <w:numFmt w:val="upperRoman"/>
      <w:lvlText w:val="%1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F6BFC"/>
    <w:multiLevelType w:val="multilevel"/>
    <w:tmpl w:val="C9D68F6A"/>
    <w:lvl w:ilvl="0">
      <w:start w:val="19"/>
      <w:numFmt w:val="upperRoman"/>
      <w:lvlText w:val="%1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D90"/>
    <w:rsid w:val="000100FF"/>
    <w:rsid w:val="000163BF"/>
    <w:rsid w:val="000304BF"/>
    <w:rsid w:val="00040634"/>
    <w:rsid w:val="000C64F8"/>
    <w:rsid w:val="000E03FC"/>
    <w:rsid w:val="000E578E"/>
    <w:rsid w:val="000E7EC1"/>
    <w:rsid w:val="00101B97"/>
    <w:rsid w:val="00117FFA"/>
    <w:rsid w:val="00171084"/>
    <w:rsid w:val="001B6B39"/>
    <w:rsid w:val="001D791D"/>
    <w:rsid w:val="001E05F5"/>
    <w:rsid w:val="0020228F"/>
    <w:rsid w:val="00210725"/>
    <w:rsid w:val="00232CDB"/>
    <w:rsid w:val="00233690"/>
    <w:rsid w:val="00236368"/>
    <w:rsid w:val="002511D6"/>
    <w:rsid w:val="00256D91"/>
    <w:rsid w:val="002614BB"/>
    <w:rsid w:val="00275223"/>
    <w:rsid w:val="002A4F88"/>
    <w:rsid w:val="002C5547"/>
    <w:rsid w:val="002C65E0"/>
    <w:rsid w:val="002F3FDC"/>
    <w:rsid w:val="003475E9"/>
    <w:rsid w:val="00392171"/>
    <w:rsid w:val="003921C7"/>
    <w:rsid w:val="003D0533"/>
    <w:rsid w:val="003E26C0"/>
    <w:rsid w:val="003E7B57"/>
    <w:rsid w:val="00460F70"/>
    <w:rsid w:val="004826D0"/>
    <w:rsid w:val="00573308"/>
    <w:rsid w:val="005D47F6"/>
    <w:rsid w:val="005D4A9A"/>
    <w:rsid w:val="0062109D"/>
    <w:rsid w:val="00631FA9"/>
    <w:rsid w:val="0067245C"/>
    <w:rsid w:val="006755B1"/>
    <w:rsid w:val="006E3B00"/>
    <w:rsid w:val="006E4698"/>
    <w:rsid w:val="006E7E3E"/>
    <w:rsid w:val="00705226"/>
    <w:rsid w:val="00712D60"/>
    <w:rsid w:val="00715E0E"/>
    <w:rsid w:val="007211CB"/>
    <w:rsid w:val="00737690"/>
    <w:rsid w:val="00760B73"/>
    <w:rsid w:val="00770686"/>
    <w:rsid w:val="007902AB"/>
    <w:rsid w:val="0082466D"/>
    <w:rsid w:val="00887D90"/>
    <w:rsid w:val="00923B46"/>
    <w:rsid w:val="0092479C"/>
    <w:rsid w:val="00947B96"/>
    <w:rsid w:val="00956E32"/>
    <w:rsid w:val="00984879"/>
    <w:rsid w:val="00995E1D"/>
    <w:rsid w:val="009B110A"/>
    <w:rsid w:val="009B6244"/>
    <w:rsid w:val="00A17F6D"/>
    <w:rsid w:val="00A30C91"/>
    <w:rsid w:val="00A715E9"/>
    <w:rsid w:val="00A856AB"/>
    <w:rsid w:val="00AB2164"/>
    <w:rsid w:val="00AD1C54"/>
    <w:rsid w:val="00AE6DAC"/>
    <w:rsid w:val="00B07F05"/>
    <w:rsid w:val="00B201D5"/>
    <w:rsid w:val="00B74621"/>
    <w:rsid w:val="00B772E8"/>
    <w:rsid w:val="00B93ECA"/>
    <w:rsid w:val="00BE186F"/>
    <w:rsid w:val="00BE383A"/>
    <w:rsid w:val="00BE4B84"/>
    <w:rsid w:val="00C352C5"/>
    <w:rsid w:val="00C83E1A"/>
    <w:rsid w:val="00C864D1"/>
    <w:rsid w:val="00C91E73"/>
    <w:rsid w:val="00CA3CE2"/>
    <w:rsid w:val="00CC25FA"/>
    <w:rsid w:val="00CD6493"/>
    <w:rsid w:val="00CF06FE"/>
    <w:rsid w:val="00D179EA"/>
    <w:rsid w:val="00D34C93"/>
    <w:rsid w:val="00D450F9"/>
    <w:rsid w:val="00D55597"/>
    <w:rsid w:val="00D7022E"/>
    <w:rsid w:val="00D8512E"/>
    <w:rsid w:val="00DA4FB5"/>
    <w:rsid w:val="00DD0E31"/>
    <w:rsid w:val="00E347C6"/>
    <w:rsid w:val="00E41EE2"/>
    <w:rsid w:val="00E524A5"/>
    <w:rsid w:val="00E62A09"/>
    <w:rsid w:val="00EB2B64"/>
    <w:rsid w:val="00EC7EE9"/>
    <w:rsid w:val="00F10FCC"/>
    <w:rsid w:val="00F62F6E"/>
    <w:rsid w:val="00F72644"/>
    <w:rsid w:val="00FA158E"/>
    <w:rsid w:val="00FA6826"/>
    <w:rsid w:val="00FD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FC4F0"/>
  <w15:docId w15:val="{02BC09FD-8362-44FF-9AE6-254C390F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12E"/>
  </w:style>
  <w:style w:type="paragraph" w:styleId="a5">
    <w:name w:val="footer"/>
    <w:basedOn w:val="a"/>
    <w:link w:val="a6"/>
    <w:uiPriority w:val="99"/>
    <w:unhideWhenUsed/>
    <w:rsid w:val="00D85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12E"/>
  </w:style>
  <w:style w:type="paragraph" w:styleId="a7">
    <w:name w:val="List Paragraph"/>
    <w:basedOn w:val="a"/>
    <w:uiPriority w:val="99"/>
    <w:qFormat/>
    <w:rsid w:val="00C83E1A"/>
    <w:pPr>
      <w:spacing w:after="0" w:line="240" w:lineRule="auto"/>
      <w:ind w:left="720" w:firstLine="1814"/>
      <w:jc w:val="both"/>
    </w:pPr>
    <w:rPr>
      <w:rFonts w:ascii="Calibri" w:eastAsia="Calibri" w:hAnsi="Calibri" w:cs="Calibri"/>
    </w:rPr>
  </w:style>
  <w:style w:type="paragraph" w:customStyle="1" w:styleId="Style3">
    <w:name w:val="Style3"/>
    <w:basedOn w:val="a"/>
    <w:uiPriority w:val="99"/>
    <w:rsid w:val="003D0533"/>
    <w:pPr>
      <w:widowControl w:val="0"/>
      <w:autoSpaceDE w:val="0"/>
      <w:autoSpaceDN w:val="0"/>
      <w:adjustRightInd w:val="0"/>
      <w:spacing w:after="0" w:line="218" w:lineRule="exact"/>
      <w:ind w:firstLine="314"/>
      <w:jc w:val="both"/>
    </w:pPr>
    <w:rPr>
      <w:rFonts w:ascii="Tahoma" w:eastAsia="Times New Roman" w:hAnsi="Tahoma" w:cs="Tahoma"/>
      <w:sz w:val="24"/>
      <w:szCs w:val="24"/>
      <w:lang w:val="en-US"/>
    </w:rPr>
  </w:style>
  <w:style w:type="character" w:customStyle="1" w:styleId="FontStyle12">
    <w:name w:val="Font Style12"/>
    <w:uiPriority w:val="99"/>
    <w:rsid w:val="003D0533"/>
    <w:rPr>
      <w:rFonts w:ascii="Times New Roman" w:hAnsi="Times New Roman"/>
      <w:sz w:val="20"/>
    </w:rPr>
  </w:style>
  <w:style w:type="paragraph" w:customStyle="1" w:styleId="Default">
    <w:name w:val="Default"/>
    <w:uiPriority w:val="99"/>
    <w:rsid w:val="003D05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5048</Words>
  <Characters>28779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Лейсан Ивановна</cp:lastModifiedBy>
  <cp:revision>70</cp:revision>
  <dcterms:created xsi:type="dcterms:W3CDTF">2018-10-05T09:32:00Z</dcterms:created>
  <dcterms:modified xsi:type="dcterms:W3CDTF">2022-11-28T06:20:00Z</dcterms:modified>
</cp:coreProperties>
</file>